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44"/>
          <w:szCs w:val="44"/>
        </w:rPr>
      </w:pPr>
      <w:proofErr w:type="spellStart"/>
      <w:r>
        <w:rPr>
          <w:rFonts w:ascii="AgilentCond-Bold" w:hAnsi="AgilentCond-Bold" w:cs="AgilentCond-Bold"/>
          <w:b/>
          <w:bCs/>
          <w:sz w:val="44"/>
          <w:szCs w:val="44"/>
        </w:rPr>
        <w:t>Multiposition</w:t>
      </w:r>
      <w:proofErr w:type="spellEnd"/>
      <w:r>
        <w:rPr>
          <w:rFonts w:ascii="AgilentCond-Bold" w:hAnsi="AgilentCond-Bold" w:cs="AgilentCond-Bold"/>
          <w:b/>
          <w:bCs/>
          <w:sz w:val="44"/>
          <w:szCs w:val="44"/>
        </w:rPr>
        <w:t xml:space="preserve"> Valve </w:t>
      </w:r>
      <w:proofErr w:type="spellStart"/>
      <w:r>
        <w:rPr>
          <w:rFonts w:ascii="AgilentCond-Bold" w:hAnsi="AgilentCond-Bold" w:cs="AgilentCond-Bold"/>
          <w:b/>
          <w:bCs/>
          <w:sz w:val="44"/>
          <w:szCs w:val="44"/>
        </w:rPr>
        <w:t>Chemstation</w:t>
      </w:r>
      <w:proofErr w:type="spellEnd"/>
      <w:r>
        <w:rPr>
          <w:rFonts w:ascii="AgilentCond-Bold" w:hAnsi="AgilentCond-Bold" w:cs="AgilentCond-Bold"/>
          <w:b/>
          <w:bCs/>
          <w:sz w:val="44"/>
          <w:szCs w:val="44"/>
        </w:rPr>
        <w:t xml:space="preserve"> </w:t>
      </w:r>
      <w:proofErr w:type="gramStart"/>
      <w:r>
        <w:rPr>
          <w:rFonts w:ascii="AgilentCond-Bold" w:hAnsi="AgilentCond-Bold" w:cs="AgilentCond-Bold"/>
          <w:b/>
          <w:bCs/>
          <w:sz w:val="44"/>
          <w:szCs w:val="44"/>
        </w:rPr>
        <w:t>Integration  Software</w:t>
      </w:r>
      <w:proofErr w:type="gramEnd"/>
    </w:p>
    <w:p w:rsidR="00492FA8" w:rsidRDefault="00492FA8" w:rsidP="00492FA8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36"/>
          <w:szCs w:val="36"/>
        </w:rPr>
      </w:pPr>
      <w:r>
        <w:rPr>
          <w:rFonts w:ascii="AgilentCond-Regular" w:hAnsi="AgilentCond-Regular" w:cs="AgilentCond-Regular"/>
          <w:sz w:val="36"/>
          <w:szCs w:val="36"/>
        </w:rPr>
        <w:t>Application Note</w:t>
      </w:r>
    </w:p>
    <w:p w:rsidR="00492FA8" w:rsidRDefault="00492FA8" w:rsidP="00492FA8">
      <w:pPr>
        <w:rPr>
          <w:rFonts w:ascii="AgilentCond-Regular" w:hAnsi="AgilentCond-Regular" w:cs="AgilentCond-Regular"/>
          <w:sz w:val="24"/>
          <w:szCs w:val="24"/>
        </w:rPr>
      </w:pPr>
      <w:r>
        <w:rPr>
          <w:rFonts w:ascii="AgilentCond-Regular" w:hAnsi="AgilentCond-Regular" w:cs="AgilentCond-Regular"/>
          <w:sz w:val="24"/>
          <w:szCs w:val="24"/>
        </w:rPr>
        <w:t>Technical</w:t>
      </w:r>
    </w:p>
    <w:p w:rsidR="00492FA8" w:rsidRDefault="00492FA8" w:rsidP="00492FA8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492FA8" w:rsidRDefault="00492FA8" w:rsidP="00492FA8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Authors</w:t>
      </w:r>
    </w:p>
    <w:p w:rsidR="00FD55C4" w:rsidRDefault="00492FA8" w:rsidP="00492FA8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Manfred Lenz </w:t>
      </w:r>
    </w:p>
    <w:p w:rsidR="00FD55C4" w:rsidRDefault="00FD55C4" w:rsidP="0049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Agilent Technologies Sales &amp; Services GmbH &amp; Co. KG</w:t>
      </w:r>
    </w:p>
    <w:p w:rsidR="00FD55C4" w:rsidRDefault="00FD55C4" w:rsidP="0049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de-DE"/>
        </w:rPr>
      </w:pPr>
      <w:r w:rsidRPr="00FD55C4">
        <w:rPr>
          <w:rFonts w:ascii="Arial" w:hAnsi="Arial" w:cs="Arial"/>
          <w:sz w:val="19"/>
          <w:szCs w:val="19"/>
          <w:lang w:val="de-DE"/>
        </w:rPr>
        <w:t>Pappelweg 16;Straubenhardt, BW 75334;GERMANY</w:t>
      </w:r>
    </w:p>
    <w:p w:rsidR="009171CF" w:rsidRDefault="009171CF" w:rsidP="0049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de-DE"/>
        </w:rPr>
      </w:pPr>
      <w:r>
        <w:rPr>
          <w:rFonts w:ascii="AgilentCond-Regular" w:hAnsi="AgilentCond-Regular" w:cs="AgilentCond-Regular"/>
          <w:sz w:val="20"/>
          <w:szCs w:val="20"/>
        </w:rPr>
        <w:t>Manfred_Lenz@agilent.com</w:t>
      </w:r>
    </w:p>
    <w:p w:rsidR="00FD55C4" w:rsidRPr="00FD55C4" w:rsidRDefault="00FD55C4" w:rsidP="00492FA8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  <w:lang w:val="de-DE"/>
        </w:rPr>
      </w:pPr>
    </w:p>
    <w:p w:rsidR="00492FA8" w:rsidRPr="00FD55C4" w:rsidRDefault="00492FA8" w:rsidP="00492FA8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 w:rsidRPr="00FD55C4">
        <w:rPr>
          <w:rFonts w:ascii="AgilentCond-Regular" w:hAnsi="AgilentCond-Regular" w:cs="AgilentCond-Regular"/>
          <w:sz w:val="20"/>
          <w:szCs w:val="20"/>
        </w:rPr>
        <w:t>Jiri Zima</w:t>
      </w:r>
    </w:p>
    <w:p w:rsidR="00FD55C4" w:rsidRDefault="00FD55C4" w:rsidP="0049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Agilent Technologies R&amp;D and Marketing GmbH &amp; Co. KG </w:t>
      </w:r>
    </w:p>
    <w:p w:rsidR="00FD55C4" w:rsidRDefault="00FD55C4" w:rsidP="00492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Hewlett-Packard-</w:t>
      </w:r>
      <w:proofErr w:type="spellStart"/>
      <w:r>
        <w:rPr>
          <w:rFonts w:ascii="Arial" w:hAnsi="Arial" w:cs="Arial"/>
          <w:sz w:val="19"/>
          <w:szCs w:val="19"/>
        </w:rPr>
        <w:t>Strasse</w:t>
      </w:r>
      <w:proofErr w:type="spellEnd"/>
      <w:r>
        <w:rPr>
          <w:rFonts w:ascii="Arial" w:hAnsi="Arial" w:cs="Arial"/>
          <w:sz w:val="19"/>
          <w:szCs w:val="19"/>
        </w:rPr>
        <w:t xml:space="preserve"> 8</w:t>
      </w:r>
      <w:proofErr w:type="gramStart"/>
      <w:r>
        <w:rPr>
          <w:rFonts w:ascii="Arial" w:hAnsi="Arial" w:cs="Arial"/>
          <w:sz w:val="19"/>
          <w:szCs w:val="19"/>
        </w:rPr>
        <w:t>;Waldbronn</w:t>
      </w:r>
      <w:proofErr w:type="gramEnd"/>
      <w:r>
        <w:rPr>
          <w:rFonts w:ascii="Arial" w:hAnsi="Arial" w:cs="Arial"/>
          <w:sz w:val="19"/>
          <w:szCs w:val="19"/>
        </w:rPr>
        <w:t xml:space="preserve">, BW 76337;GERMANY </w:t>
      </w:r>
    </w:p>
    <w:p w:rsidR="00492FA8" w:rsidRDefault="00492FA8" w:rsidP="00492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+49 (0)7243 608 311 Fax: +49 (0)7243 602 666 </w:t>
      </w:r>
    </w:p>
    <w:p w:rsidR="009171CF" w:rsidRPr="00FD55C4" w:rsidRDefault="009171CF" w:rsidP="009171CF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 w:rsidRPr="00FD55C4">
        <w:rPr>
          <w:rFonts w:ascii="AgilentCond-Regular" w:hAnsi="AgilentCond-Regular" w:cs="AgilentCond-Regular"/>
          <w:sz w:val="20"/>
          <w:szCs w:val="20"/>
        </w:rPr>
        <w:t>Jiri</w:t>
      </w:r>
      <w:r>
        <w:rPr>
          <w:rFonts w:ascii="AgilentCond-Regular" w:hAnsi="AgilentCond-Regular" w:cs="AgilentCond-Regular"/>
          <w:sz w:val="20"/>
          <w:szCs w:val="20"/>
        </w:rPr>
        <w:t>_</w:t>
      </w:r>
      <w:r w:rsidRPr="00FD55C4">
        <w:rPr>
          <w:rFonts w:ascii="AgilentCond-Regular" w:hAnsi="AgilentCond-Regular" w:cs="AgilentCond-Regular"/>
          <w:sz w:val="20"/>
          <w:szCs w:val="20"/>
        </w:rPr>
        <w:t>Zima</w:t>
      </w:r>
      <w:r>
        <w:rPr>
          <w:rFonts w:ascii="AgilentCond-Regular" w:hAnsi="AgilentCond-Regular" w:cs="AgilentCond-Regular"/>
          <w:sz w:val="20"/>
          <w:szCs w:val="20"/>
        </w:rPr>
        <w:t>@agilent.com</w:t>
      </w:r>
    </w:p>
    <w:p w:rsidR="009171CF" w:rsidRDefault="009171CF" w:rsidP="00492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FA8" w:rsidRDefault="00492FA8" w:rsidP="00492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Abstract</w:t>
      </w:r>
    </w:p>
    <w:p w:rsidR="00AD17B9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proofErr w:type="spellStart"/>
      <w:r>
        <w:rPr>
          <w:rFonts w:ascii="AgilentCond-Regular" w:hAnsi="AgilentCond-Regular" w:cs="AgilentCond-Regular"/>
          <w:sz w:val="20"/>
          <w:szCs w:val="20"/>
        </w:rPr>
        <w:t>Multiposition</w:t>
      </w:r>
      <w:proofErr w:type="spellEnd"/>
      <w:r>
        <w:rPr>
          <w:rFonts w:ascii="AgilentCond-Regular" w:hAnsi="AgilentCond-Regular" w:cs="AgilentCond-Regular"/>
          <w:sz w:val="20"/>
          <w:szCs w:val="20"/>
        </w:rPr>
        <w:t xml:space="preserve"> </w:t>
      </w:r>
      <w:proofErr w:type="spellStart"/>
      <w:r>
        <w:rPr>
          <w:rFonts w:ascii="AgilentCond-Regular" w:hAnsi="AgilentCond-Regular" w:cs="AgilentCond-Regular"/>
          <w:sz w:val="20"/>
          <w:szCs w:val="20"/>
        </w:rPr>
        <w:t>Microelectric</w:t>
      </w:r>
      <w:proofErr w:type="spellEnd"/>
      <w:r>
        <w:rPr>
          <w:rFonts w:ascii="AgilentCond-Regular" w:hAnsi="AgilentCond-Regular" w:cs="AgilentCond-Regular"/>
          <w:sz w:val="20"/>
          <w:szCs w:val="20"/>
        </w:rPr>
        <w:t xml:space="preserve"> Valve Actuator </w:t>
      </w:r>
      <w:r w:rsidR="00CA79AD">
        <w:rPr>
          <w:rFonts w:ascii="AgilentCond-Regular" w:hAnsi="AgilentCond-Regular" w:cs="AgilentCond-Regular"/>
          <w:sz w:val="20"/>
          <w:szCs w:val="20"/>
        </w:rPr>
        <w:t xml:space="preserve">(VA) </w:t>
      </w:r>
      <w:r>
        <w:rPr>
          <w:rFonts w:ascii="AgilentCond-Regular" w:hAnsi="AgilentCond-Regular" w:cs="AgilentCond-Regular"/>
          <w:sz w:val="20"/>
          <w:szCs w:val="20"/>
        </w:rPr>
        <w:t xml:space="preserve">was integrated </w:t>
      </w:r>
      <w:r w:rsidR="00724472">
        <w:rPr>
          <w:rFonts w:ascii="AgilentCond-Regular" w:hAnsi="AgilentCond-Regular" w:cs="AgilentCond-Regular"/>
          <w:sz w:val="20"/>
          <w:szCs w:val="20"/>
        </w:rPr>
        <w:t>with</w:t>
      </w:r>
      <w:r>
        <w:rPr>
          <w:rFonts w:ascii="AgilentCond-Regular" w:hAnsi="AgilentCond-Regular" w:cs="AgilentCond-Regular"/>
          <w:sz w:val="20"/>
          <w:szCs w:val="20"/>
        </w:rPr>
        <w:t xml:space="preserve"> </w:t>
      </w:r>
      <w:proofErr w:type="spellStart"/>
      <w:r>
        <w:rPr>
          <w:rFonts w:ascii="AgilentCond-Regular" w:hAnsi="AgilentCond-Regular" w:cs="AgilentCond-Regular"/>
          <w:sz w:val="20"/>
          <w:szCs w:val="20"/>
        </w:rPr>
        <w:t>Multitechnique</w:t>
      </w:r>
      <w:proofErr w:type="spellEnd"/>
      <w:r>
        <w:rPr>
          <w:rFonts w:ascii="AgilentCond-Regular" w:hAnsi="AgilentCond-Regular" w:cs="AgilentCond-Regular"/>
          <w:sz w:val="20"/>
          <w:szCs w:val="20"/>
        </w:rPr>
        <w:t xml:space="preserve"> </w:t>
      </w:r>
      <w:proofErr w:type="spellStart"/>
      <w:r>
        <w:rPr>
          <w:rFonts w:ascii="AgilentCond-Regular" w:hAnsi="AgilentCond-Regular" w:cs="AgilentCond-Regular"/>
          <w:sz w:val="20"/>
          <w:szCs w:val="20"/>
        </w:rPr>
        <w:t>Chemstation</w:t>
      </w:r>
      <w:proofErr w:type="spellEnd"/>
      <w:r>
        <w:rPr>
          <w:rFonts w:ascii="AgilentCond-Regular" w:hAnsi="AgilentCond-Regular" w:cs="AgilentCond-Regular"/>
          <w:sz w:val="20"/>
          <w:szCs w:val="20"/>
        </w:rPr>
        <w:t xml:space="preserve"> </w:t>
      </w:r>
      <w:r w:rsidR="00976E20">
        <w:rPr>
          <w:rFonts w:ascii="AgilentCond-Regular" w:hAnsi="AgilentCond-Regular" w:cs="AgilentCond-Regular"/>
          <w:sz w:val="20"/>
          <w:szCs w:val="20"/>
        </w:rPr>
        <w:t xml:space="preserve">G2070BA </w:t>
      </w:r>
      <w:r w:rsidR="009C4580">
        <w:rPr>
          <w:rFonts w:ascii="AgilentCond-Regular" w:hAnsi="AgilentCond-Regular" w:cs="AgilentCond-Regular"/>
          <w:sz w:val="20"/>
          <w:szCs w:val="20"/>
        </w:rPr>
        <w:t>B.04.03 [52]</w:t>
      </w:r>
      <w:r w:rsidR="008B0A67">
        <w:rPr>
          <w:rFonts w:ascii="AgilentCond-Regular" w:hAnsi="AgilentCond-Regular" w:cs="AgilentCond-Regular"/>
          <w:sz w:val="20"/>
          <w:szCs w:val="20"/>
        </w:rPr>
        <w:t>.</w:t>
      </w:r>
      <w:r w:rsidR="00976E20">
        <w:rPr>
          <w:rFonts w:ascii="AgilentCond-Regular" w:hAnsi="AgilentCond-Regular" w:cs="AgilentCond-Regular"/>
          <w:sz w:val="20"/>
          <w:szCs w:val="20"/>
        </w:rPr>
        <w:t xml:space="preserve">  </w:t>
      </w:r>
      <w:r w:rsidR="00486D3A">
        <w:rPr>
          <w:rFonts w:ascii="AgilentCond-Regular" w:hAnsi="AgilentCond-Regular" w:cs="AgilentCond-Regular"/>
          <w:sz w:val="20"/>
          <w:szCs w:val="20"/>
        </w:rPr>
        <w:t xml:space="preserve">The </w:t>
      </w:r>
      <w:r w:rsidR="00AE5EBC">
        <w:rPr>
          <w:rFonts w:ascii="AgilentCond-Regular" w:hAnsi="AgilentCond-Regular" w:cs="AgilentCond-Regular"/>
          <w:sz w:val="20"/>
          <w:szCs w:val="20"/>
        </w:rPr>
        <w:t>VA</w:t>
      </w:r>
      <w:r w:rsidR="00486D3A">
        <w:rPr>
          <w:rFonts w:ascii="AgilentCond-Regular" w:hAnsi="AgilentCond-Regular" w:cs="AgilentCond-Regular"/>
          <w:sz w:val="20"/>
          <w:szCs w:val="20"/>
        </w:rPr>
        <w:t xml:space="preserve"> is controlled </w:t>
      </w:r>
      <w:r w:rsidR="008E0465">
        <w:rPr>
          <w:rFonts w:ascii="AgilentCond-Regular" w:hAnsi="AgilentCond-Regular" w:cs="AgilentCond-Regular"/>
          <w:sz w:val="20"/>
          <w:szCs w:val="20"/>
        </w:rPr>
        <w:t xml:space="preserve">via serial communication </w:t>
      </w:r>
      <w:r w:rsidR="00CB3DEF">
        <w:rPr>
          <w:rFonts w:ascii="AgilentCond-Regular" w:hAnsi="AgilentCond-Regular" w:cs="AgilentCond-Regular"/>
          <w:sz w:val="20"/>
          <w:szCs w:val="20"/>
        </w:rPr>
        <w:t xml:space="preserve">from </w:t>
      </w:r>
      <w:r w:rsidR="008E0465">
        <w:rPr>
          <w:rFonts w:ascii="AgilentCond-Regular" w:hAnsi="AgilentCond-Regular" w:cs="AgilentCond-Regular"/>
          <w:sz w:val="20"/>
          <w:szCs w:val="20"/>
        </w:rPr>
        <w:t xml:space="preserve">the Workstation and is independent of the Gas Chromatograph. </w:t>
      </w:r>
    </w:p>
    <w:p w:rsidR="009C4580" w:rsidRDefault="009C458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DF4821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The stream is defined for single run in Sample info </w:t>
      </w:r>
      <w:r w:rsidR="00CB3DEF">
        <w:rPr>
          <w:rFonts w:ascii="AgilentCond-Regular" w:hAnsi="AgilentCond-Regular" w:cs="AgilentCond-Regular"/>
          <w:sz w:val="20"/>
          <w:szCs w:val="20"/>
        </w:rPr>
        <w:t xml:space="preserve">as </w:t>
      </w:r>
      <w:r w:rsidRPr="004B4C51">
        <w:rPr>
          <w:rFonts w:ascii="AgilentCond-Regular" w:hAnsi="AgilentCond-Regular" w:cs="AgilentCond-Regular"/>
          <w:b/>
          <w:sz w:val="20"/>
          <w:szCs w:val="20"/>
        </w:rPr>
        <w:t>Location</w:t>
      </w:r>
      <w:r>
        <w:rPr>
          <w:rFonts w:ascii="AgilentCond-Regular" w:hAnsi="AgilentCond-Regular" w:cs="AgilentCond-Regular"/>
          <w:sz w:val="20"/>
          <w:szCs w:val="20"/>
        </w:rPr>
        <w:t xml:space="preserve"> or for multiple runs in Sequence table </w:t>
      </w:r>
      <w:r w:rsidRPr="004B4C51">
        <w:rPr>
          <w:rFonts w:ascii="AgilentCond-Regular" w:hAnsi="AgilentCond-Regular" w:cs="AgilentCond-Regular"/>
          <w:b/>
          <w:sz w:val="20"/>
          <w:szCs w:val="20"/>
        </w:rPr>
        <w:t>Vial</w:t>
      </w:r>
      <w:r>
        <w:rPr>
          <w:rFonts w:ascii="AgilentCond-Regular" w:hAnsi="AgilentCond-Regular" w:cs="AgilentCond-Regular"/>
          <w:sz w:val="20"/>
          <w:szCs w:val="20"/>
        </w:rPr>
        <w:t xml:space="preserve"> column.</w:t>
      </w:r>
      <w:r w:rsidR="00FF7FB7">
        <w:rPr>
          <w:rFonts w:ascii="AgilentCond-Regular" w:hAnsi="AgilentCond-Regular" w:cs="AgilentCond-Regular"/>
          <w:sz w:val="20"/>
          <w:szCs w:val="20"/>
        </w:rPr>
        <w:t xml:space="preserve"> </w:t>
      </w:r>
    </w:p>
    <w:p w:rsidR="008E0465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492FA8" w:rsidRPr="00492FA8" w:rsidRDefault="00492FA8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Description</w:t>
      </w:r>
    </w:p>
    <w:p w:rsidR="00FF7FB7" w:rsidRPr="00A87220" w:rsidRDefault="008E0465" w:rsidP="00FF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There are 2 files implementing the functionality.  </w:t>
      </w:r>
      <w:proofErr w:type="gramStart"/>
      <w:r w:rsidR="009C4580"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MultiPositioningValve.</w:t>
      </w:r>
      <w:r w:rsidRPr="00A87220">
        <w:rPr>
          <w:rFonts w:ascii="Arial" w:hAnsi="Arial" w:cs="Arial"/>
          <w:b/>
          <w:color w:val="000000" w:themeColor="text1"/>
          <w:sz w:val="20"/>
          <w:szCs w:val="20"/>
        </w:rPr>
        <w:t>exe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9C4580"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MultiPositioningValve.mac</w:t>
      </w:r>
      <w:r w:rsidR="00522764" w:rsidRPr="00522764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  <w:r w:rsidR="00522764" w:rsidRPr="00522764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CB3DEF" w:rsidRPr="00A87220">
        <w:rPr>
          <w:rFonts w:ascii="Arial" w:hAnsi="Arial" w:cs="Arial"/>
          <w:color w:val="000000" w:themeColor="text1"/>
          <w:sz w:val="20"/>
          <w:szCs w:val="20"/>
        </w:rPr>
        <w:t xml:space="preserve"> The installation represents simple copy of </w:t>
      </w:r>
      <w:r w:rsidR="009C4580"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</w:t>
      </w:r>
      <w:r w:rsidR="00FF7FB7" w:rsidRPr="00A87220">
        <w:rPr>
          <w:rFonts w:ascii="Arial" w:hAnsi="Arial" w:cs="Arial"/>
          <w:b/>
          <w:color w:val="000000" w:themeColor="text1"/>
          <w:sz w:val="20"/>
          <w:szCs w:val="20"/>
        </w:rPr>
        <w:t>.exe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 file</w:t>
      </w:r>
      <w:r w:rsidR="00CB3DEF" w:rsidRPr="00A87220">
        <w:rPr>
          <w:rFonts w:ascii="Arial" w:hAnsi="Arial" w:cs="Arial"/>
          <w:color w:val="000000" w:themeColor="text1"/>
          <w:sz w:val="20"/>
          <w:szCs w:val="20"/>
        </w:rPr>
        <w:t xml:space="preserve"> into </w:t>
      </w:r>
      <w:r w:rsidR="00585A40" w:rsidRPr="00A87220">
        <w:rPr>
          <w:rFonts w:ascii="Arial" w:hAnsi="Arial" w:cs="Arial"/>
          <w:color w:val="000000" w:themeColor="text1"/>
          <w:sz w:val="20"/>
          <w:szCs w:val="20"/>
        </w:rPr>
        <w:t>instrument subdirectory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 (e.g. Chem32\1 folder) and </w:t>
      </w:r>
      <w:r w:rsidR="009C4580"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</w:t>
      </w:r>
      <w:r w:rsidR="00FF7FB7" w:rsidRPr="00A87220">
        <w:rPr>
          <w:rFonts w:ascii="Arial" w:hAnsi="Arial" w:cs="Arial"/>
          <w:b/>
          <w:color w:val="000000" w:themeColor="text1"/>
          <w:sz w:val="20"/>
          <w:szCs w:val="20"/>
        </w:rPr>
        <w:t>.mac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 into Chem32\Core directory</w:t>
      </w:r>
      <w:r w:rsidR="00CB3DEF" w:rsidRPr="00A87220">
        <w:rPr>
          <w:rFonts w:ascii="Arial" w:hAnsi="Arial" w:cs="Arial"/>
          <w:color w:val="000000" w:themeColor="text1"/>
          <w:sz w:val="20"/>
          <w:szCs w:val="20"/>
        </w:rPr>
        <w:t>.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  The </w:t>
      </w:r>
      <w:r w:rsidR="007F4603" w:rsidRPr="00A87220">
        <w:rPr>
          <w:rFonts w:ascii="Arial" w:hAnsi="Arial" w:cs="Arial"/>
          <w:color w:val="000000" w:themeColor="text1"/>
          <w:sz w:val="20"/>
          <w:szCs w:val="20"/>
        </w:rPr>
        <w:t xml:space="preserve">utility </w:t>
      </w:r>
      <w:r w:rsidR="007F4603">
        <w:rPr>
          <w:rFonts w:ascii="Arial" w:hAnsi="Arial" w:cs="Arial"/>
          <w:color w:val="000000" w:themeColor="text1"/>
          <w:sz w:val="20"/>
          <w:szCs w:val="20"/>
        </w:rPr>
        <w:t>(UT)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 requires Microsoft .NET FW </w:t>
      </w:r>
      <w:r w:rsidR="009C4580" w:rsidRPr="00A87220">
        <w:rPr>
          <w:rFonts w:ascii="Arial" w:hAnsi="Arial" w:cs="Arial"/>
          <w:color w:val="000000" w:themeColor="text1"/>
          <w:sz w:val="20"/>
          <w:szCs w:val="20"/>
        </w:rPr>
        <w:t>2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 xml:space="preserve">.0 or higher.  This </w:t>
      </w:r>
      <w:r w:rsidR="009C4580" w:rsidRPr="00A87220">
        <w:rPr>
          <w:rFonts w:ascii="Arial" w:hAnsi="Arial" w:cs="Arial"/>
          <w:color w:val="000000" w:themeColor="text1"/>
          <w:sz w:val="20"/>
          <w:szCs w:val="20"/>
        </w:rPr>
        <w:t xml:space="preserve">should be downloaded </w:t>
      </w:r>
      <w:r w:rsidR="004B4C51">
        <w:rPr>
          <w:rFonts w:ascii="Arial" w:hAnsi="Arial" w:cs="Arial"/>
          <w:color w:val="000000" w:themeColor="text1"/>
          <w:sz w:val="20"/>
          <w:szCs w:val="20"/>
        </w:rPr>
        <w:t xml:space="preserve">from </w:t>
      </w:r>
      <w:r w:rsidR="004B4C51" w:rsidRPr="00A87220">
        <w:rPr>
          <w:rFonts w:ascii="Arial" w:hAnsi="Arial" w:cs="Arial"/>
          <w:color w:val="000000" w:themeColor="text1"/>
          <w:sz w:val="20"/>
          <w:szCs w:val="20"/>
        </w:rPr>
        <w:t xml:space="preserve">Microsoft </w:t>
      </w:r>
      <w:r w:rsidR="009C4580" w:rsidRPr="00A87220">
        <w:rPr>
          <w:rFonts w:ascii="Arial" w:hAnsi="Arial" w:cs="Arial"/>
          <w:color w:val="000000" w:themeColor="text1"/>
          <w:sz w:val="20"/>
          <w:szCs w:val="20"/>
        </w:rPr>
        <w:t>prior to installation with respect to the operating system of the Workstation</w:t>
      </w:r>
      <w:r w:rsidR="00FF7FB7" w:rsidRPr="00A8722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E0465" w:rsidRPr="00A87220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B3DEF" w:rsidRPr="00A87220" w:rsidRDefault="00CB3DEF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Pr="00522764" w:rsidRDefault="00522764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522764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For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16-bit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Chemstation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the macro name needs to be shortened to</w:t>
      </w:r>
      <w:r w:rsidR="00966155">
        <w:rPr>
          <w:rFonts w:ascii="Arial" w:hAnsi="Arial" w:cs="Arial"/>
          <w:b/>
          <w:color w:val="000000" w:themeColor="text1"/>
          <w:sz w:val="20"/>
          <w:szCs w:val="20"/>
        </w:rPr>
        <w:t>, e.g. MPV.mac.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66155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he Runtime Checklist needs changing the Pre-Run Command/Macro to macro “MPV.mac”, go (see below).</w:t>
      </w: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E0465" w:rsidRPr="00A87220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The link between </w:t>
      </w:r>
      <w:proofErr w:type="spellStart"/>
      <w:r w:rsidRPr="00A87220">
        <w:rPr>
          <w:rFonts w:ascii="Arial" w:hAnsi="Arial" w:cs="Arial"/>
          <w:color w:val="000000" w:themeColor="text1"/>
          <w:sz w:val="20"/>
          <w:szCs w:val="20"/>
        </w:rPr>
        <w:t>Chemstation</w:t>
      </w:r>
      <w:proofErr w:type="spellEnd"/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Method and the </w:t>
      </w:r>
      <w:r w:rsidR="00AE5EBC">
        <w:rPr>
          <w:rFonts w:ascii="Arial" w:hAnsi="Arial" w:cs="Arial"/>
          <w:color w:val="000000" w:themeColor="text1"/>
          <w:sz w:val="20"/>
          <w:szCs w:val="20"/>
        </w:rPr>
        <w:t xml:space="preserve">UT 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is entered into Run Time Checklist as </w:t>
      </w:r>
      <w:r w:rsidR="00CB3DEF" w:rsidRPr="00A87220">
        <w:rPr>
          <w:rFonts w:ascii="Arial" w:hAnsi="Arial" w:cs="Arial"/>
          <w:color w:val="000000" w:themeColor="text1"/>
          <w:sz w:val="20"/>
          <w:szCs w:val="20"/>
        </w:rPr>
        <w:t xml:space="preserve">shown 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>below:</w:t>
      </w:r>
    </w:p>
    <w:p w:rsidR="008E0465" w:rsidRDefault="009C458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noProof/>
          <w:sz w:val="20"/>
          <w:szCs w:val="20"/>
        </w:rPr>
        <w:drawing>
          <wp:inline distT="0" distB="0" distL="0" distR="0">
            <wp:extent cx="5334000" cy="35052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A40">
        <w:rPr>
          <w:rFonts w:ascii="AgilentCond-Regular" w:hAnsi="AgilentCond-Regular" w:cs="AgilentCond-Regular"/>
          <w:noProof/>
          <w:sz w:val="20"/>
          <w:szCs w:val="20"/>
          <w:lang w:eastAsia="zh-CN"/>
        </w:rPr>
        <w:t xml:space="preserve"> </w:t>
      </w:r>
    </w:p>
    <w:p w:rsidR="008B0A67" w:rsidRDefault="008B0A67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8E0465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This way the </w:t>
      </w:r>
      <w:r w:rsidR="007F4603">
        <w:rPr>
          <w:rFonts w:ascii="AgilentCond-Regular" w:hAnsi="AgilentCond-Regular" w:cs="AgilentCond-Regular"/>
          <w:sz w:val="20"/>
          <w:szCs w:val="20"/>
        </w:rPr>
        <w:t>UT</w:t>
      </w:r>
      <w:r>
        <w:rPr>
          <w:rFonts w:ascii="AgilentCond-Regular" w:hAnsi="AgilentCond-Regular" w:cs="AgilentCond-Regular"/>
          <w:sz w:val="20"/>
          <w:szCs w:val="20"/>
        </w:rPr>
        <w:t xml:space="preserve"> is only active for a particular method.  </w:t>
      </w:r>
    </w:p>
    <w:p w:rsidR="008E0465" w:rsidRDefault="008E0465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8E0465" w:rsidRDefault="007F4603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VA</w:t>
      </w:r>
      <w:r w:rsidR="008E0465">
        <w:rPr>
          <w:rFonts w:ascii="AgilentCond-Regular" w:hAnsi="AgilentCond-Regular" w:cs="AgilentCond-Regular"/>
          <w:sz w:val="20"/>
          <w:szCs w:val="20"/>
        </w:rPr>
        <w:t xml:space="preserve"> has to be connected to </w:t>
      </w:r>
      <w:r>
        <w:rPr>
          <w:rFonts w:ascii="AgilentCond-Regular" w:hAnsi="AgilentCond-Regular" w:cs="AgilentCond-Regular"/>
          <w:sz w:val="20"/>
          <w:szCs w:val="20"/>
        </w:rPr>
        <w:t>a</w:t>
      </w:r>
      <w:r w:rsidR="009C4580">
        <w:rPr>
          <w:rFonts w:ascii="AgilentCond-Regular" w:hAnsi="AgilentCond-Regular" w:cs="AgilentCond-Regular"/>
          <w:sz w:val="20"/>
          <w:szCs w:val="20"/>
        </w:rPr>
        <w:t xml:space="preserve"> </w:t>
      </w:r>
      <w:r w:rsidR="008E0465">
        <w:rPr>
          <w:rFonts w:ascii="AgilentCond-Regular" w:hAnsi="AgilentCond-Regular" w:cs="AgilentCond-Regular"/>
          <w:sz w:val="20"/>
          <w:szCs w:val="20"/>
        </w:rPr>
        <w:t xml:space="preserve">Workstation COM port or USB to COM </w:t>
      </w:r>
      <w:r w:rsidR="00D7206B">
        <w:rPr>
          <w:rFonts w:ascii="AgilentCond-Regular" w:hAnsi="AgilentCond-Regular" w:cs="AgilentCond-Regular"/>
          <w:sz w:val="20"/>
          <w:szCs w:val="20"/>
        </w:rPr>
        <w:t>adapter.</w:t>
      </w:r>
    </w:p>
    <w:p w:rsidR="00AD17B9" w:rsidRDefault="00AD17B9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Only RS232 protocol is supported.</w:t>
      </w:r>
    </w:p>
    <w:p w:rsidR="00D7206B" w:rsidRDefault="00D7206B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The communication port configuration is done by running the </w:t>
      </w:r>
      <w:r w:rsidR="00A87220"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MultiPositioningValve.exe</w:t>
      </w:r>
      <w:r w:rsidR="00A87220">
        <w:rPr>
          <w:rFonts w:ascii="AgilentCond-Regular" w:hAnsi="AgilentCond-Regular" w:cs="AgilentCond-Regular"/>
          <w:sz w:val="20"/>
          <w:szCs w:val="20"/>
        </w:rPr>
        <w:t xml:space="preserve"> </w:t>
      </w:r>
      <w:r w:rsidR="00CB3DEF">
        <w:rPr>
          <w:rFonts w:ascii="AgilentCond-Regular" w:hAnsi="AgilentCond-Regular" w:cs="AgilentCond-Regular"/>
          <w:sz w:val="20"/>
          <w:szCs w:val="20"/>
        </w:rPr>
        <w:t xml:space="preserve">program from within the </w:t>
      </w:r>
      <w:r w:rsidR="00585A40">
        <w:rPr>
          <w:rFonts w:ascii="AgilentCond-Regular" w:hAnsi="AgilentCond-Regular" w:cs="AgilentCond-Regular"/>
          <w:sz w:val="20"/>
          <w:szCs w:val="20"/>
        </w:rPr>
        <w:t xml:space="preserve">instrument subdirectory </w:t>
      </w:r>
      <w:r>
        <w:rPr>
          <w:rFonts w:ascii="AgilentCond-Regular" w:hAnsi="AgilentCond-Regular" w:cs="AgilentCond-Regular"/>
          <w:sz w:val="20"/>
          <w:szCs w:val="20"/>
        </w:rPr>
        <w:t xml:space="preserve">(it has to be started in the folder as it creates </w:t>
      </w:r>
      <w:r w:rsidR="009C4580" w:rsidRPr="009C4580">
        <w:rPr>
          <w:rFonts w:ascii="AgilentCond-Regular" w:hAnsi="AgilentCond-Regular" w:cs="AgilentCond-Regular"/>
          <w:sz w:val="20"/>
          <w:szCs w:val="20"/>
        </w:rPr>
        <w:t>MPV.INI</w:t>
      </w:r>
      <w:r>
        <w:rPr>
          <w:rFonts w:ascii="AgilentCond-Regular" w:hAnsi="AgilentCond-Regular" w:cs="AgilentCond-Regular"/>
          <w:sz w:val="20"/>
          <w:szCs w:val="20"/>
        </w:rPr>
        <w:t xml:space="preserve"> file where communication </w:t>
      </w:r>
      <w:r w:rsidR="009C4580">
        <w:rPr>
          <w:rFonts w:ascii="AgilentCond-Regular" w:hAnsi="AgilentCond-Regular" w:cs="AgilentCond-Regular"/>
          <w:sz w:val="20"/>
          <w:szCs w:val="20"/>
        </w:rPr>
        <w:t xml:space="preserve">and other </w:t>
      </w:r>
      <w:r>
        <w:rPr>
          <w:rFonts w:ascii="AgilentCond-Regular" w:hAnsi="AgilentCond-Regular" w:cs="AgilentCond-Regular"/>
          <w:sz w:val="20"/>
          <w:szCs w:val="20"/>
        </w:rPr>
        <w:t>parameters are stored).</w:t>
      </w:r>
      <w:r w:rsidR="00585A40">
        <w:rPr>
          <w:rFonts w:ascii="AgilentCond-Regular" w:hAnsi="AgilentCond-Regular" w:cs="AgilentCond-Regular"/>
          <w:sz w:val="20"/>
          <w:szCs w:val="20"/>
        </w:rPr>
        <w:t xml:space="preserve">  For each of the </w:t>
      </w:r>
      <w:r w:rsidR="007F4603">
        <w:rPr>
          <w:rFonts w:ascii="AgilentCond-Regular" w:hAnsi="AgilentCond-Regular" w:cs="AgilentCond-Regular"/>
          <w:sz w:val="20"/>
          <w:szCs w:val="20"/>
        </w:rPr>
        <w:t>four</w:t>
      </w:r>
      <w:r w:rsidR="00585A40">
        <w:rPr>
          <w:rFonts w:ascii="AgilentCond-Regular" w:hAnsi="AgilentCond-Regular" w:cs="AgilentCond-Regular"/>
          <w:sz w:val="20"/>
          <w:szCs w:val="20"/>
        </w:rPr>
        <w:t xml:space="preserve"> </w:t>
      </w:r>
      <w:proofErr w:type="spellStart"/>
      <w:r w:rsidR="00585A40">
        <w:rPr>
          <w:rFonts w:ascii="AgilentCond-Regular" w:hAnsi="AgilentCond-Regular" w:cs="AgilentCond-Regular"/>
          <w:sz w:val="20"/>
          <w:szCs w:val="20"/>
        </w:rPr>
        <w:t>Chemstation</w:t>
      </w:r>
      <w:proofErr w:type="spellEnd"/>
      <w:r w:rsidR="00585A40">
        <w:rPr>
          <w:rFonts w:ascii="AgilentCond-Regular" w:hAnsi="AgilentCond-Regular" w:cs="AgilentCond-Regular"/>
          <w:sz w:val="20"/>
          <w:szCs w:val="20"/>
        </w:rPr>
        <w:t xml:space="preserve"> instruments </w:t>
      </w:r>
      <w:proofErr w:type="gramStart"/>
      <w:r w:rsidR="009C4580">
        <w:rPr>
          <w:rFonts w:ascii="AgilentCond-Regular" w:hAnsi="AgilentCond-Regular" w:cs="AgilentCond-Regular"/>
          <w:sz w:val="20"/>
          <w:szCs w:val="20"/>
        </w:rPr>
        <w:t>up</w:t>
      </w:r>
      <w:r w:rsidR="007F4603">
        <w:rPr>
          <w:rFonts w:ascii="AgilentCond-Regular" w:hAnsi="AgilentCond-Regular" w:cs="AgilentCond-Regular"/>
          <w:sz w:val="20"/>
          <w:szCs w:val="20"/>
        </w:rPr>
        <w:t xml:space="preserve"> </w:t>
      </w:r>
      <w:r w:rsidR="009C4580">
        <w:rPr>
          <w:rFonts w:ascii="AgilentCond-Regular" w:hAnsi="AgilentCond-Regular" w:cs="AgilentCond-Regular"/>
          <w:sz w:val="20"/>
          <w:szCs w:val="20"/>
        </w:rPr>
        <w:t xml:space="preserve">to </w:t>
      </w:r>
      <w:r w:rsidR="007F4603">
        <w:rPr>
          <w:rFonts w:ascii="AgilentCond-Regular" w:hAnsi="AgilentCond-Regular" w:cs="AgilentCond-Regular"/>
          <w:sz w:val="20"/>
          <w:szCs w:val="20"/>
        </w:rPr>
        <w:t>f</w:t>
      </w:r>
      <w:r w:rsidR="009C4580">
        <w:rPr>
          <w:rFonts w:ascii="AgilentCond-Regular" w:hAnsi="AgilentCond-Regular" w:cs="AgilentCond-Regular"/>
          <w:sz w:val="20"/>
          <w:szCs w:val="20"/>
        </w:rPr>
        <w:t xml:space="preserve">our </w:t>
      </w:r>
      <w:r w:rsidR="00842152">
        <w:rPr>
          <w:rFonts w:ascii="AgilentCond-Regular" w:hAnsi="AgilentCond-Regular" w:cs="AgilentCond-Regular"/>
          <w:sz w:val="20"/>
          <w:szCs w:val="20"/>
        </w:rPr>
        <w:t>VAs</w:t>
      </w:r>
      <w:proofErr w:type="gramEnd"/>
      <w:r w:rsidR="00CA79AD">
        <w:rPr>
          <w:rFonts w:ascii="AgilentCond-Regular" w:hAnsi="AgilentCond-Regular" w:cs="AgilentCond-Regular"/>
          <w:sz w:val="20"/>
          <w:szCs w:val="20"/>
        </w:rPr>
        <w:t xml:space="preserve"> can be controlled if multiple </w:t>
      </w:r>
      <w:r w:rsidR="00585A40">
        <w:rPr>
          <w:rFonts w:ascii="AgilentCond-Regular" w:hAnsi="AgilentCond-Regular" w:cs="AgilentCond-Regular"/>
          <w:sz w:val="20"/>
          <w:szCs w:val="20"/>
        </w:rPr>
        <w:t>COM ports are available.</w:t>
      </w: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This is how UT </w:t>
      </w:r>
      <w:r w:rsidR="003757D0">
        <w:rPr>
          <w:rFonts w:ascii="AgilentCond-Regular" w:hAnsi="AgilentCond-Regular" w:cs="AgilentCond-Regular"/>
          <w:sz w:val="20"/>
          <w:szCs w:val="20"/>
        </w:rPr>
        <w:t xml:space="preserve">example </w:t>
      </w:r>
      <w:r>
        <w:rPr>
          <w:rFonts w:ascii="AgilentCond-Regular" w:hAnsi="AgilentCond-Regular" w:cs="AgilentCond-Regular"/>
          <w:sz w:val="20"/>
          <w:szCs w:val="20"/>
        </w:rPr>
        <w:t>UI looks like:</w:t>
      </w:r>
    </w:p>
    <w:p w:rsidR="00565C9D" w:rsidRDefault="0046239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 w:rsidRPr="00462391">
        <w:rPr>
          <w:rFonts w:ascii="AgilentCond-Regular" w:hAnsi="AgilentCond-Regular" w:cs="AgilentCond-Regular"/>
          <w:noProof/>
          <w:sz w:val="20"/>
          <w:szCs w:val="20"/>
        </w:rPr>
        <w:drawing>
          <wp:inline distT="0" distB="0" distL="0" distR="0">
            <wp:extent cx="5124450" cy="54006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The COM port, Baud Rate and ID needs to be set properly to be able to communicate.</w:t>
      </w:r>
    </w:p>
    <w:p w:rsidR="00F72981" w:rsidRDefault="00F7298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65C9D" w:rsidRDefault="00565C9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Do not change any parameters unless you understand what you are doing!</w:t>
      </w:r>
    </w:p>
    <w:p w:rsidR="00A87220" w:rsidRDefault="00A8722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Read the included TN from VICI first.</w:t>
      </w:r>
    </w:p>
    <w:p w:rsidR="00585A40" w:rsidRDefault="00585A4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85A40" w:rsidRDefault="00585A4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65C9D" w:rsidRDefault="00565C9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85A40" w:rsidRDefault="00585A4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65C9D" w:rsidRDefault="00585A4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Tooltip h</w:t>
      </w:r>
      <w:r w:rsidR="00565C9D">
        <w:rPr>
          <w:rFonts w:ascii="AgilentCond-Regular" w:hAnsi="AgilentCond-Regular" w:cs="AgilentCond-Regular"/>
          <w:sz w:val="20"/>
          <w:szCs w:val="20"/>
        </w:rPr>
        <w:t>elp is provided for all object</w:t>
      </w:r>
      <w:r w:rsidR="00AD17B9">
        <w:rPr>
          <w:rFonts w:ascii="AgilentCond-Regular" w:hAnsi="AgilentCond-Regular" w:cs="AgilentCond-Regular"/>
          <w:sz w:val="20"/>
          <w:szCs w:val="20"/>
        </w:rPr>
        <w:t>s</w:t>
      </w:r>
      <w:r w:rsidR="00565C9D">
        <w:rPr>
          <w:rFonts w:ascii="AgilentCond-Regular" w:hAnsi="AgilentCond-Regular" w:cs="AgilentCond-Regular"/>
          <w:sz w:val="20"/>
          <w:szCs w:val="20"/>
        </w:rPr>
        <w:t xml:space="preserve"> of the dialog widow.  Move your mouse cursor on top of an object and wait for the Tooltip to appear.</w:t>
      </w:r>
    </w:p>
    <w:p w:rsidR="00565C9D" w:rsidRDefault="00565C9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65C9D" w:rsidRDefault="00565C9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proofErr w:type="gramStart"/>
      <w:r>
        <w:rPr>
          <w:rFonts w:ascii="AgilentCond-Regular" w:hAnsi="AgilentCond-Regular" w:cs="AgilentCond-Regular"/>
          <w:sz w:val="20"/>
          <w:szCs w:val="20"/>
        </w:rPr>
        <w:t>Once the configuration and functional test is finished make sure to close the application by clicking [Exit] button.</w:t>
      </w:r>
      <w:proofErr w:type="gramEnd"/>
      <w:r w:rsidR="00585A40">
        <w:rPr>
          <w:rFonts w:ascii="AgilentCond-Regular" w:hAnsi="AgilentCond-Regular" w:cs="AgilentCond-Regular"/>
          <w:sz w:val="20"/>
          <w:szCs w:val="20"/>
        </w:rPr>
        <w:t xml:space="preserve">  </w:t>
      </w:r>
      <w:r w:rsidR="009C4580">
        <w:rPr>
          <w:rFonts w:ascii="AgilentCond-Regular" w:hAnsi="AgilentCond-Regular" w:cs="AgilentCond-Regular"/>
          <w:sz w:val="20"/>
          <w:szCs w:val="20"/>
        </w:rPr>
        <w:t xml:space="preserve">It will save information for all four channels and that information will be used by </w:t>
      </w:r>
      <w:proofErr w:type="spellStart"/>
      <w:r w:rsidR="009C4580">
        <w:rPr>
          <w:rFonts w:ascii="AgilentCond-Regular" w:hAnsi="AgilentCond-Regular" w:cs="AgilentCond-Regular"/>
          <w:sz w:val="20"/>
          <w:szCs w:val="20"/>
        </w:rPr>
        <w:t>Chemstation</w:t>
      </w:r>
      <w:proofErr w:type="spellEnd"/>
      <w:r w:rsidR="00585A40">
        <w:rPr>
          <w:rFonts w:ascii="AgilentCond-Regular" w:hAnsi="AgilentCond-Regular" w:cs="AgilentCond-Regular"/>
          <w:sz w:val="20"/>
          <w:szCs w:val="20"/>
        </w:rPr>
        <w:t>.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F1921" w:rsidRDefault="005F19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 xml:space="preserve">The </w:t>
      </w:r>
      <w:r w:rsidR="007F4603">
        <w:rPr>
          <w:rFonts w:ascii="AgilentCond-Regular" w:hAnsi="AgilentCond-Regular" w:cs="AgilentCond-Regular"/>
          <w:sz w:val="20"/>
          <w:szCs w:val="20"/>
        </w:rPr>
        <w:t>UT</w:t>
      </w:r>
      <w:r>
        <w:rPr>
          <w:rFonts w:ascii="AgilentCond-Regular" w:hAnsi="AgilentCond-Regular" w:cs="AgilentCond-Regular"/>
          <w:sz w:val="20"/>
          <w:szCs w:val="20"/>
        </w:rPr>
        <w:t xml:space="preserve"> is </w:t>
      </w:r>
      <w:r w:rsidR="00A87220">
        <w:rPr>
          <w:rFonts w:ascii="AgilentCond-Regular" w:hAnsi="AgilentCond-Regular" w:cs="AgilentCond-Regular"/>
          <w:sz w:val="20"/>
          <w:szCs w:val="20"/>
        </w:rPr>
        <w:t xml:space="preserve">also </w:t>
      </w:r>
      <w:r>
        <w:rPr>
          <w:rFonts w:ascii="AgilentCond-Regular" w:hAnsi="AgilentCond-Regular" w:cs="AgilentCond-Regular"/>
          <w:sz w:val="20"/>
          <w:szCs w:val="20"/>
        </w:rPr>
        <w:t>writing information about requested and actual stream position into the sequence logbook.</w:t>
      </w:r>
    </w:p>
    <w:p w:rsidR="00462391" w:rsidRDefault="0046239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462391" w:rsidRDefault="0046239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65C9D" w:rsidRDefault="009C4580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noProof/>
          <w:sz w:val="20"/>
          <w:szCs w:val="20"/>
        </w:rPr>
        <w:drawing>
          <wp:inline distT="0" distB="0" distL="0" distR="0">
            <wp:extent cx="5943600" cy="1470306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21" w:rsidRDefault="005F19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5F1921" w:rsidRDefault="005F19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6E1C0A" w:rsidRPr="00CA79AD" w:rsidRDefault="006E1C0A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Lines with </w:t>
      </w:r>
      <w:r w:rsidR="00FF7FB7" w:rsidRPr="00CA79AD">
        <w:rPr>
          <w:rFonts w:ascii="Arial" w:hAnsi="Arial" w:cs="Arial"/>
          <w:color w:val="000000" w:themeColor="text1"/>
          <w:sz w:val="20"/>
          <w:szCs w:val="20"/>
        </w:rPr>
        <w:t>problem</w:t>
      </w:r>
      <w:r w:rsidR="004B4C51">
        <w:rPr>
          <w:rFonts w:ascii="Arial" w:hAnsi="Arial" w:cs="Arial"/>
          <w:color w:val="000000" w:themeColor="text1"/>
          <w:sz w:val="20"/>
          <w:szCs w:val="20"/>
        </w:rPr>
        <w:t>s</w:t>
      </w:r>
      <w:r w:rsidR="00FF7FB7" w:rsidRPr="00CA79AD">
        <w:rPr>
          <w:rFonts w:ascii="Arial" w:hAnsi="Arial" w:cs="Arial"/>
          <w:color w:val="000000" w:themeColor="text1"/>
          <w:sz w:val="20"/>
          <w:szCs w:val="20"/>
        </w:rPr>
        <w:t xml:space="preserve"> selecting the stream position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 xml:space="preserve">will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indicate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>error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>(e.g. in case position higher or lower than permitted is asked for)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745ED" w:rsidRPr="00CA79AD" w:rsidRDefault="007745ED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62391" w:rsidRPr="00CA79AD" w:rsidRDefault="00A87220" w:rsidP="0046239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Additionally, t</w:t>
      </w:r>
      <w:r w:rsidR="00462391" w:rsidRPr="00CA79AD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7F4603">
        <w:rPr>
          <w:rFonts w:ascii="Arial" w:hAnsi="Arial" w:cs="Arial"/>
          <w:color w:val="000000" w:themeColor="text1"/>
          <w:sz w:val="20"/>
          <w:szCs w:val="20"/>
        </w:rPr>
        <w:t>UT</w:t>
      </w:r>
      <w:r w:rsidR="00462391" w:rsidRPr="00CA79AD">
        <w:rPr>
          <w:rFonts w:ascii="Arial" w:hAnsi="Arial" w:cs="Arial"/>
          <w:color w:val="000000" w:themeColor="text1"/>
          <w:sz w:val="20"/>
          <w:szCs w:val="20"/>
        </w:rPr>
        <w:t xml:space="preserve"> will also create MPV.LOG in the instrument folder, e.g. C:\Chem32\1.  That keeps track of all valve related actions with </w:t>
      </w:r>
      <w:r w:rsidR="00CA79A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62391" w:rsidRPr="00CA79AD">
        <w:rPr>
          <w:rFonts w:ascii="Arial" w:hAnsi="Arial" w:cs="Arial"/>
          <w:color w:val="000000" w:themeColor="text1"/>
          <w:sz w:val="20"/>
          <w:szCs w:val="20"/>
        </w:rPr>
        <w:t>time stamp, COM and ID.</w:t>
      </w:r>
    </w:p>
    <w:p w:rsidR="00462391" w:rsidRPr="00CA79AD" w:rsidRDefault="00462391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5943600" cy="1293242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5ED" w:rsidRPr="00CA79AD" w:rsidRDefault="007745ED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7745ED" w:rsidRPr="00CA79AD" w:rsidRDefault="00AD17B9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42152">
        <w:rPr>
          <w:rFonts w:ascii="Arial" w:hAnsi="Arial" w:cs="Arial"/>
          <w:color w:val="000000" w:themeColor="text1"/>
          <w:sz w:val="20"/>
          <w:szCs w:val="20"/>
        </w:rPr>
        <w:t>VA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is able to have identification number assigned (e.g. ID = 0) or no ID </w:t>
      </w:r>
      <w:r w:rsidR="004B4C51">
        <w:rPr>
          <w:rFonts w:ascii="Arial" w:hAnsi="Arial" w:cs="Arial"/>
          <w:color w:val="000000" w:themeColor="text1"/>
          <w:sz w:val="20"/>
          <w:szCs w:val="20"/>
        </w:rPr>
        <w:t>can be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used.</w:t>
      </w:r>
    </w:p>
    <w:p w:rsidR="00AD17B9" w:rsidRPr="00CA79AD" w:rsidRDefault="00AD17B9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42152">
        <w:rPr>
          <w:rFonts w:ascii="Arial" w:hAnsi="Arial" w:cs="Arial"/>
          <w:color w:val="000000" w:themeColor="text1"/>
          <w:sz w:val="20"/>
          <w:szCs w:val="20"/>
        </w:rPr>
        <w:t>VA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>comes with no ID assigned from the manufacturer.</w:t>
      </w:r>
    </w:p>
    <w:p w:rsidR="00AD17B9" w:rsidRDefault="00AD17B9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To change ID 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 xml:space="preserve">retrieve </w:t>
      </w:r>
      <w:r w:rsidR="00A87220">
        <w:rPr>
          <w:rFonts w:ascii="Arial" w:hAnsi="Arial" w:cs="Arial"/>
          <w:color w:val="000000" w:themeColor="text1"/>
          <w:sz w:val="20"/>
          <w:szCs w:val="20"/>
        </w:rPr>
        <w:t xml:space="preserve">first 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 xml:space="preserve">the current ID from the </w:t>
      </w:r>
      <w:r w:rsidR="00973B41">
        <w:rPr>
          <w:rFonts w:ascii="Arial" w:hAnsi="Arial" w:cs="Arial"/>
          <w:color w:val="000000" w:themeColor="text1"/>
          <w:sz w:val="20"/>
          <w:szCs w:val="20"/>
        </w:rPr>
        <w:t>VA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 xml:space="preserve"> by [Get ID]</w:t>
      </w:r>
      <w:r w:rsidR="00A87220">
        <w:rPr>
          <w:rFonts w:ascii="Arial" w:hAnsi="Arial" w:cs="Arial"/>
          <w:color w:val="000000" w:themeColor="text1"/>
          <w:sz w:val="20"/>
          <w:szCs w:val="20"/>
        </w:rPr>
        <w:t>.  Then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select the required 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>ID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C4D3D">
        <w:rPr>
          <w:rFonts w:ascii="Arial" w:hAnsi="Arial" w:cs="Arial"/>
          <w:color w:val="000000" w:themeColor="text1"/>
          <w:sz w:val="20"/>
          <w:szCs w:val="20"/>
        </w:rPr>
        <w:t xml:space="preserve">space, </w:t>
      </w:r>
      <w:r w:rsidR="00F72981">
        <w:rPr>
          <w:rFonts w:ascii="Arial" w:hAnsi="Arial" w:cs="Arial"/>
          <w:color w:val="000000" w:themeColor="text1"/>
          <w:sz w:val="20"/>
          <w:szCs w:val="20"/>
        </w:rPr>
        <w:t xml:space="preserve">or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>to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9) and click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>[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>Set ID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 xml:space="preserve">]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>button.</w:t>
      </w:r>
    </w:p>
    <w:p w:rsidR="00A87220" w:rsidRPr="00CA79AD" w:rsidRDefault="00A87220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2209800" cy="2105025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7B9" w:rsidRDefault="00AD17B9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If the </w:t>
      </w:r>
      <w:r w:rsidR="00973B41">
        <w:rPr>
          <w:rFonts w:ascii="Arial" w:hAnsi="Arial" w:cs="Arial"/>
          <w:color w:val="000000" w:themeColor="text1"/>
          <w:sz w:val="20"/>
          <w:szCs w:val="20"/>
        </w:rPr>
        <w:t>VA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ha</w:t>
      </w:r>
      <w:r w:rsidR="00A87220">
        <w:rPr>
          <w:rFonts w:ascii="Arial" w:hAnsi="Arial" w:cs="Arial"/>
          <w:color w:val="000000" w:themeColor="text1"/>
          <w:sz w:val="20"/>
          <w:szCs w:val="20"/>
        </w:rPr>
        <w:t>s an ID and it needs to be cleared,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7220">
        <w:rPr>
          <w:rFonts w:ascii="Arial" w:hAnsi="Arial" w:cs="Arial"/>
          <w:color w:val="000000" w:themeColor="text1"/>
          <w:sz w:val="20"/>
          <w:szCs w:val="20"/>
        </w:rPr>
        <w:t xml:space="preserve">it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can be </w:t>
      </w:r>
      <w:r w:rsidR="00A87220">
        <w:rPr>
          <w:rFonts w:ascii="Arial" w:hAnsi="Arial" w:cs="Arial"/>
          <w:color w:val="000000" w:themeColor="text1"/>
          <w:sz w:val="20"/>
          <w:szCs w:val="20"/>
        </w:rPr>
        <w:t>done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 xml:space="preserve"> by selecting * and clicking 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>[</w:t>
      </w:r>
      <w:r w:rsidR="005A2ADF" w:rsidRPr="00CA79AD">
        <w:rPr>
          <w:rFonts w:ascii="Arial" w:hAnsi="Arial" w:cs="Arial"/>
          <w:color w:val="000000" w:themeColor="text1"/>
          <w:sz w:val="20"/>
          <w:szCs w:val="20"/>
        </w:rPr>
        <w:t>Set ID</w:t>
      </w:r>
      <w:r w:rsidR="00585A40" w:rsidRPr="00CA79AD">
        <w:rPr>
          <w:rFonts w:ascii="Arial" w:hAnsi="Arial" w:cs="Arial"/>
          <w:color w:val="000000" w:themeColor="text1"/>
          <w:sz w:val="20"/>
          <w:szCs w:val="20"/>
        </w:rPr>
        <w:t xml:space="preserve">] </w:t>
      </w:r>
      <w:r w:rsidRPr="00CA79AD">
        <w:rPr>
          <w:rFonts w:ascii="Arial" w:hAnsi="Arial" w:cs="Arial"/>
          <w:color w:val="000000" w:themeColor="text1"/>
          <w:sz w:val="20"/>
          <w:szCs w:val="20"/>
        </w:rPr>
        <w:t>button.</w:t>
      </w:r>
    </w:p>
    <w:p w:rsidR="003C4D3D" w:rsidRDefault="003C4D3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When the UT is exited and ID is left at *, the UT will send command to all VAs having ID assigned.</w:t>
      </w:r>
    </w:p>
    <w:p w:rsidR="003C4D3D" w:rsidRDefault="003C4D3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This is not supported if multiple VA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connected to one COM port.</w:t>
      </w:r>
    </w:p>
    <w:p w:rsidR="003C4D3D" w:rsidRPr="00CA79AD" w:rsidRDefault="003C4D3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Controlling multiple VAs connected to one COM port is possible as long as each VA is having unique ID and multiple channels are specified (e.g. Channel 1 uses COM1 and ID=1, Channel 2 uses COM1 and ID=2).</w:t>
      </w:r>
    </w:p>
    <w:p w:rsidR="00462391" w:rsidRDefault="00462391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B4C51" w:rsidRDefault="004B4C51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4B4C51" w:rsidRDefault="004B4C51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4B4C51" w:rsidRDefault="004B4C51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4B4C51" w:rsidRDefault="004B4C51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386319" w:rsidRDefault="00386319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A87220" w:rsidRPr="00492FA8" w:rsidRDefault="00A87220" w:rsidP="00A87220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Mapping streams</w:t>
      </w:r>
    </w:p>
    <w:p w:rsidR="00CA79AD" w:rsidRPr="00CA79AD" w:rsidRDefault="00CA79A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>By default the expected number of positions per actuator is 16.</w:t>
      </w:r>
    </w:p>
    <w:p w:rsidR="00CA79AD" w:rsidRPr="00CA79AD" w:rsidRDefault="00CA79A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79AD">
        <w:rPr>
          <w:rFonts w:ascii="Arial" w:hAnsi="Arial" w:cs="Arial"/>
          <w:color w:val="000000" w:themeColor="text1"/>
          <w:sz w:val="20"/>
          <w:szCs w:val="20"/>
        </w:rPr>
        <w:t>By remapping to 4 actuators a range 1 to 64 is possible.</w:t>
      </w:r>
    </w:p>
    <w:p w:rsidR="00CA79AD" w:rsidRDefault="00CA79AD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87220" w:rsidRPr="00CA79AD" w:rsidRDefault="00A87220" w:rsidP="00AD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A79AD" w:rsidRPr="00A87220" w:rsidRDefault="0033057E" w:rsidP="00CA79A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GC </w:t>
      </w:r>
      <w:proofErr w:type="spellStart"/>
      <w:r w:rsidR="00CA79AD" w:rsidRPr="00A87220">
        <w:rPr>
          <w:rFonts w:ascii="Arial" w:hAnsi="Arial" w:cs="Arial"/>
          <w:color w:val="000000" w:themeColor="text1"/>
          <w:sz w:val="20"/>
          <w:szCs w:val="20"/>
        </w:rPr>
        <w:t>Chemstation</w:t>
      </w:r>
      <w:proofErr w:type="spellEnd"/>
      <w:r w:rsidR="00CA79AD" w:rsidRPr="00A87220">
        <w:rPr>
          <w:rFonts w:ascii="Arial" w:hAnsi="Arial" w:cs="Arial"/>
          <w:color w:val="000000" w:themeColor="text1"/>
          <w:sz w:val="20"/>
          <w:szCs w:val="20"/>
        </w:rPr>
        <w:t xml:space="preserve"> can run in 3 modes: Front, Back and Dual.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Entering </w:t>
      </w:r>
      <w:r w:rsidRPr="00A87220">
        <w:rPr>
          <w:rFonts w:ascii="Arial" w:hAnsi="Arial" w:cs="Arial"/>
          <w:b/>
          <w:color w:val="000000" w:themeColor="text1"/>
          <w:sz w:val="20"/>
          <w:szCs w:val="20"/>
        </w:rPr>
        <w:t>Location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in sample info or </w:t>
      </w:r>
      <w:r w:rsidRPr="00A87220">
        <w:rPr>
          <w:rFonts w:ascii="Arial" w:hAnsi="Arial" w:cs="Arial"/>
          <w:b/>
          <w:color w:val="000000" w:themeColor="text1"/>
          <w:sz w:val="20"/>
          <w:szCs w:val="20"/>
        </w:rPr>
        <w:t>Vial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into sequence defines the stream to be selected.</w:t>
      </w:r>
    </w:p>
    <w:p w:rsidR="00CA79AD" w:rsidRPr="00A87220" w:rsidRDefault="004B4C51" w:rsidP="00CA79A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If injection source is </w:t>
      </w: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GC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CA79AD" w:rsidRPr="004B4C51">
        <w:rPr>
          <w:rFonts w:ascii="Arial" w:hAnsi="Arial" w:cs="Arial"/>
          <w:b/>
          <w:color w:val="000000" w:themeColor="text1"/>
          <w:sz w:val="20"/>
          <w:szCs w:val="20"/>
        </w:rPr>
        <w:t>alve</w:t>
      </w:r>
      <w:r w:rsidR="00CA79AD" w:rsidRPr="00A87220">
        <w:rPr>
          <w:rFonts w:ascii="Arial" w:hAnsi="Arial" w:cs="Arial"/>
          <w:color w:val="000000" w:themeColor="text1"/>
          <w:sz w:val="20"/>
          <w:szCs w:val="20"/>
        </w:rPr>
        <w:t xml:space="preserve">, maximum </w:t>
      </w:r>
      <w:r w:rsidR="00CA79AD" w:rsidRPr="00F05D81">
        <w:rPr>
          <w:rFonts w:ascii="Arial" w:hAnsi="Arial" w:cs="Arial"/>
          <w:b/>
          <w:color w:val="000000" w:themeColor="text1"/>
          <w:sz w:val="20"/>
          <w:szCs w:val="20"/>
        </w:rPr>
        <w:t>Vial/Location</w:t>
      </w:r>
      <w:r w:rsidR="00CA79AD" w:rsidRPr="00A87220">
        <w:rPr>
          <w:rFonts w:ascii="Arial" w:hAnsi="Arial" w:cs="Arial"/>
          <w:color w:val="000000" w:themeColor="text1"/>
          <w:sz w:val="20"/>
          <w:szCs w:val="20"/>
        </w:rPr>
        <w:t xml:space="preserve"> is 32.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Manual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injection </w:t>
      </w:r>
      <w:r w:rsidR="004B4C51">
        <w:rPr>
          <w:rFonts w:ascii="Arial" w:hAnsi="Arial" w:cs="Arial"/>
          <w:color w:val="000000" w:themeColor="text1"/>
          <w:sz w:val="20"/>
          <w:szCs w:val="20"/>
        </w:rPr>
        <w:t>source</w:t>
      </w:r>
      <w:r w:rsidR="004B4C51" w:rsidRPr="00A872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>allows for 0 to 999 but 0 is not a valid stream for VA.</w:t>
      </w:r>
    </w:p>
    <w:p w:rsidR="004B4C51" w:rsidRPr="00A87220" w:rsidRDefault="004B4C51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If </w:t>
      </w: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Front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only is used then 1-16 is sent to VA1, 17-32 to VA2, 33-48 to VA3 and 49-64 to VA4.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VA#: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3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4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Vial/Location: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F1-16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F17-32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F33-48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F49-64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Offset: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17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33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49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If </w:t>
      </w: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Back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only is used then 1-16 is sent to VA1, 17-32 to VA2, 33-48 to VA3 and 49-64 to VA4.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VA#: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3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4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Vial/Location: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B1-16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B17-32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B33-48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B49-64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Offset: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17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33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49</w:t>
      </w:r>
    </w:p>
    <w:p w:rsidR="00CA79AD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87220" w:rsidRDefault="00A87220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87220" w:rsidRDefault="00A87220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87220" w:rsidRDefault="00A87220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23CD7" w:rsidRDefault="00623CD7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23CD7" w:rsidRDefault="00623CD7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If </w:t>
      </w:r>
      <w:r w:rsidRPr="004B4C51">
        <w:rPr>
          <w:rFonts w:ascii="Arial" w:hAnsi="Arial" w:cs="Arial"/>
          <w:b/>
          <w:color w:val="000000" w:themeColor="text1"/>
          <w:sz w:val="20"/>
          <w:szCs w:val="20"/>
        </w:rPr>
        <w:t>Dual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is used, front channel 1-16 is sent to VA1 while 17-32 is sent to VA3.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Back channel 1-16 is sent to VA2 while 17-32 is sent to VA4.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VA#: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3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4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VA: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81000" cy="619125"/>
            <wp:effectExtent l="19050" t="0" r="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Vial/Location: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F1-16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B1-16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F17-32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B17-32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Offset: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17</w:t>
      </w:r>
      <w:r w:rsidRPr="00A87220">
        <w:rPr>
          <w:rFonts w:ascii="Arial" w:hAnsi="Arial" w:cs="Arial"/>
          <w:color w:val="000000" w:themeColor="text1"/>
          <w:sz w:val="20"/>
          <w:szCs w:val="20"/>
        </w:rPr>
        <w:tab/>
        <w:t>17</w:t>
      </w: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A79AD" w:rsidRPr="00A87220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When 16-position VAs </w:t>
      </w:r>
      <w:proofErr w:type="gramStart"/>
      <w:r w:rsidRPr="00A87220">
        <w:rPr>
          <w:rFonts w:ascii="Arial" w:hAnsi="Arial" w:cs="Arial"/>
          <w:color w:val="000000" w:themeColor="text1"/>
          <w:sz w:val="20"/>
          <w:szCs w:val="20"/>
        </w:rPr>
        <w:t>are</w:t>
      </w:r>
      <w:proofErr w:type="gramEnd"/>
      <w:r w:rsidRPr="00A87220">
        <w:rPr>
          <w:rFonts w:ascii="Arial" w:hAnsi="Arial" w:cs="Arial"/>
          <w:color w:val="000000" w:themeColor="text1"/>
          <w:sz w:val="20"/>
          <w:szCs w:val="20"/>
        </w:rPr>
        <w:t xml:space="preserve"> used, the offset needs to be changed for higher than 16 streams.</w:t>
      </w:r>
    </w:p>
    <w:p w:rsidR="00CA79AD" w:rsidRPr="00A87220" w:rsidRDefault="0072416B" w:rsidP="00CA79A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example, i</w:t>
      </w:r>
      <w:r w:rsidR="00CA79AD" w:rsidRPr="00A87220">
        <w:rPr>
          <w:rFonts w:ascii="Arial" w:hAnsi="Arial" w:cs="Arial"/>
          <w:color w:val="000000" w:themeColor="text1"/>
          <w:sz w:val="20"/>
          <w:szCs w:val="20"/>
        </w:rPr>
        <w:t>f the VA is expected to process 17-32 positions, the offset must be set to 17 and so on.</w:t>
      </w:r>
    </w:p>
    <w:p w:rsidR="00CA79AD" w:rsidRDefault="00CA79AD" w:rsidP="00CA79AD">
      <w:pPr>
        <w:rPr>
          <w:rFonts w:ascii="Arial" w:hAnsi="Arial" w:cs="Arial"/>
          <w:color w:val="000000" w:themeColor="text1"/>
          <w:sz w:val="20"/>
          <w:szCs w:val="20"/>
        </w:rPr>
      </w:pPr>
      <w:r w:rsidRPr="00A87220">
        <w:rPr>
          <w:rFonts w:ascii="Arial" w:hAnsi="Arial" w:cs="Arial"/>
          <w:color w:val="000000" w:themeColor="text1"/>
          <w:sz w:val="20"/>
          <w:szCs w:val="20"/>
        </w:rPr>
        <w:t>Offset is changed by dialing the number in the entry field between buttons [Set Offset] and [Get Offset] and executing [Set Offset].</w:t>
      </w:r>
    </w:p>
    <w:p w:rsidR="0072416B" w:rsidRPr="00A87220" w:rsidRDefault="0072416B" w:rsidP="00CA79A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2847975" cy="638175"/>
            <wp:effectExtent l="19050" t="0" r="9525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372" w:rsidRDefault="00F37372" w:rsidP="00F37372">
      <w:pPr>
        <w:rPr>
          <w:color w:val="1F497D" w:themeColor="text2"/>
        </w:rPr>
      </w:pPr>
    </w:p>
    <w:p w:rsidR="00A50AF2" w:rsidRDefault="00A50AF2" w:rsidP="00F37372">
      <w:pPr>
        <w:rPr>
          <w:color w:val="1F497D" w:themeColor="text2"/>
        </w:rPr>
      </w:pPr>
    </w:p>
    <w:p w:rsidR="00A50AF2" w:rsidRDefault="00A50AF2" w:rsidP="00F37372">
      <w:pPr>
        <w:rPr>
          <w:color w:val="1F497D" w:themeColor="text2"/>
        </w:rPr>
      </w:pPr>
    </w:p>
    <w:p w:rsidR="00A50AF2" w:rsidRDefault="00A50AF2" w:rsidP="00F37372">
      <w:pPr>
        <w:rPr>
          <w:color w:val="1F497D" w:themeColor="text2"/>
        </w:rPr>
      </w:pPr>
    </w:p>
    <w:p w:rsidR="00F37372" w:rsidRDefault="00F37372" w:rsidP="00F37372">
      <w:pPr>
        <w:rPr>
          <w:color w:val="1F497D" w:themeColor="text2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Troubleshooting</w:t>
      </w:r>
    </w:p>
    <w:p w:rsidR="00F37372" w:rsidRPr="00F37372" w:rsidRDefault="00F37372" w:rsidP="00F37372">
      <w:pPr>
        <w:rPr>
          <w:color w:val="000000" w:themeColor="text1"/>
        </w:rPr>
      </w:pPr>
      <w:r>
        <w:rPr>
          <w:color w:val="000000" w:themeColor="text1"/>
        </w:rPr>
        <w:t>If Stream</w:t>
      </w:r>
      <w:r w:rsidRPr="00F37372">
        <w:rPr>
          <w:color w:val="000000" w:themeColor="text1"/>
        </w:rPr>
        <w:t xml:space="preserve"> = 0 appear</w:t>
      </w:r>
      <w:r>
        <w:rPr>
          <w:color w:val="000000" w:themeColor="text1"/>
        </w:rPr>
        <w:t>s</w:t>
      </w:r>
      <w:r w:rsidRPr="00F37372">
        <w:rPr>
          <w:color w:val="000000" w:themeColor="text1"/>
        </w:rPr>
        <w:t xml:space="preserve"> in the </w:t>
      </w:r>
      <w:proofErr w:type="spellStart"/>
      <w:r w:rsidRPr="00F37372">
        <w:rPr>
          <w:color w:val="000000" w:themeColor="text1"/>
        </w:rPr>
        <w:t>Chemstation</w:t>
      </w:r>
      <w:proofErr w:type="spellEnd"/>
      <w:r w:rsidRPr="00F37372">
        <w:rPr>
          <w:color w:val="000000" w:themeColor="text1"/>
        </w:rPr>
        <w:t xml:space="preserve"> logbook or any other problems, check the settings and operation manually </w:t>
      </w:r>
      <w:r>
        <w:rPr>
          <w:color w:val="000000" w:themeColor="text1"/>
        </w:rPr>
        <w:t xml:space="preserve">(by starting </w:t>
      </w:r>
      <w:r>
        <w:rPr>
          <w:rFonts w:ascii="AgilentCond-Regular" w:hAnsi="AgilentCond-Regular" w:cs="AgilentCond-Regular"/>
          <w:sz w:val="20"/>
          <w:szCs w:val="20"/>
        </w:rPr>
        <w:t xml:space="preserve">the </w:t>
      </w:r>
      <w:r w:rsidRPr="00A87220">
        <w:rPr>
          <w:rFonts w:ascii="Arial" w:hAnsi="Arial" w:cs="Arial"/>
          <w:b/>
          <w:color w:val="000000" w:themeColor="text1"/>
          <w:sz w:val="20"/>
          <w:szCs w:val="20"/>
        </w:rPr>
        <w:t>MultiPositioningValve.exe</w:t>
      </w:r>
      <w:r>
        <w:rPr>
          <w:color w:val="000000" w:themeColor="text1"/>
        </w:rPr>
        <w:t xml:space="preserve">) </w:t>
      </w:r>
      <w:r w:rsidRPr="00F37372">
        <w:rPr>
          <w:color w:val="000000" w:themeColor="text1"/>
        </w:rPr>
        <w:t xml:space="preserve">or view </w:t>
      </w:r>
      <w:r w:rsidR="00807A94">
        <w:rPr>
          <w:color w:val="000000" w:themeColor="text1"/>
        </w:rPr>
        <w:t>MPV.LOG</w:t>
      </w:r>
      <w:r w:rsidRPr="00F37372">
        <w:rPr>
          <w:color w:val="000000" w:themeColor="text1"/>
        </w:rPr>
        <w:t xml:space="preserve"> file.</w:t>
      </w:r>
    </w:p>
    <w:p w:rsidR="00CA79AD" w:rsidRDefault="00CA79AD" w:rsidP="00AD17B9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B5365E" w:rsidRDefault="00F37372" w:rsidP="00AD17B9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I</w:t>
      </w:r>
      <w:r w:rsidR="00B5365E">
        <w:rPr>
          <w:rFonts w:ascii="AgilentCond-Regular" w:hAnsi="AgilentCond-Regular" w:cs="AgilentCond-Regular"/>
          <w:sz w:val="20"/>
          <w:szCs w:val="20"/>
        </w:rPr>
        <w:t>nformation about authors, features</w:t>
      </w:r>
      <w:r>
        <w:rPr>
          <w:rFonts w:ascii="AgilentCond-Regular" w:hAnsi="AgilentCond-Regular" w:cs="AgilentCond-Regular"/>
          <w:sz w:val="20"/>
          <w:szCs w:val="20"/>
        </w:rPr>
        <w:t>, setup</w:t>
      </w:r>
      <w:r w:rsidR="00B5365E">
        <w:rPr>
          <w:rFonts w:ascii="AgilentCond-Regular" w:hAnsi="AgilentCond-Regular" w:cs="AgilentCond-Regular"/>
          <w:sz w:val="20"/>
          <w:szCs w:val="20"/>
        </w:rPr>
        <w:t xml:space="preserve"> and limitations are available under [About] button.</w:t>
      </w:r>
    </w:p>
    <w:p w:rsidR="00AD17B9" w:rsidRDefault="00AD17B9" w:rsidP="00AD17B9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E61B6D" w:rsidRDefault="00E61B6D" w:rsidP="00E61B6D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  <w:r>
        <w:rPr>
          <w:rFonts w:ascii="AgilentCond-Regular" w:hAnsi="AgilentCond-Regular" w:cs="AgilentCond-Regular"/>
          <w:sz w:val="20"/>
          <w:szCs w:val="20"/>
        </w:rPr>
        <w:t>For more details about the actuator see the TN 415.</w:t>
      </w:r>
    </w:p>
    <w:p w:rsidR="00E61B6D" w:rsidRDefault="00E61B6D" w:rsidP="00AD17B9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AD17B9" w:rsidRDefault="00AD17B9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6E1C0A" w:rsidRDefault="006E1C0A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0"/>
          <w:szCs w:val="20"/>
        </w:rPr>
      </w:pPr>
    </w:p>
    <w:p w:rsidR="00386319" w:rsidRDefault="00386319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386319" w:rsidRDefault="00386319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386319" w:rsidRDefault="00386319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</w:p>
    <w:p w:rsidR="00492FA8" w:rsidRDefault="00492FA8" w:rsidP="00DF4821">
      <w:pPr>
        <w:autoSpaceDE w:val="0"/>
        <w:autoSpaceDN w:val="0"/>
        <w:adjustRightInd w:val="0"/>
        <w:spacing w:after="0" w:line="240" w:lineRule="auto"/>
        <w:rPr>
          <w:rFonts w:ascii="AgilentCond-Bold" w:hAnsi="AgilentCond-Bold" w:cs="AgilentCond-Bold"/>
          <w:b/>
          <w:bCs/>
          <w:sz w:val="28"/>
          <w:szCs w:val="28"/>
        </w:rPr>
      </w:pPr>
      <w:r>
        <w:rPr>
          <w:rFonts w:ascii="AgilentCond-Bold" w:hAnsi="AgilentCond-Bold" w:cs="AgilentCond-Bold"/>
          <w:b/>
          <w:bCs/>
          <w:sz w:val="28"/>
          <w:szCs w:val="28"/>
        </w:rPr>
        <w:t>References</w:t>
      </w:r>
    </w:p>
    <w:p w:rsidR="00492FA8" w:rsidRDefault="00492FA8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  <w:r>
        <w:rPr>
          <w:rFonts w:ascii="AgilentCond-Regular" w:hAnsi="AgilentCond-Regular" w:cs="AgilentCond-Regular"/>
          <w:sz w:val="24"/>
          <w:szCs w:val="24"/>
        </w:rPr>
        <w:t xml:space="preserve">VICI </w:t>
      </w:r>
      <w:proofErr w:type="spellStart"/>
      <w:r>
        <w:rPr>
          <w:rFonts w:ascii="AgilentCond-Regular" w:hAnsi="AgilentCond-Regular" w:cs="AgilentCond-Regular"/>
          <w:sz w:val="24"/>
          <w:szCs w:val="24"/>
        </w:rPr>
        <w:t>Valco</w:t>
      </w:r>
      <w:proofErr w:type="spellEnd"/>
      <w:r>
        <w:rPr>
          <w:rFonts w:ascii="AgilentCond-Regular" w:hAnsi="AgilentCond-Regular" w:cs="AgilentCond-Regular"/>
          <w:sz w:val="24"/>
          <w:szCs w:val="24"/>
        </w:rPr>
        <w:t xml:space="preserve"> Instruments Co. Inc. Technical Note 415</w:t>
      </w:r>
    </w:p>
    <w:p w:rsidR="007745ED" w:rsidRDefault="00123598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  <w:hyperlink r:id="rId11" w:history="1">
        <w:r w:rsidR="007745ED" w:rsidRPr="00F238A6">
          <w:rPr>
            <w:rStyle w:val="Hyperlink"/>
            <w:rFonts w:ascii="AgilentCond-Regular" w:hAnsi="AgilentCond-Regular" w:cs="AgilentCond-Regular"/>
            <w:sz w:val="24"/>
            <w:szCs w:val="24"/>
          </w:rPr>
          <w:t>www.vici.com/support/tn/tn415.pdf</w:t>
        </w:r>
      </w:hyperlink>
    </w:p>
    <w:p w:rsidR="007745ED" w:rsidRDefault="007745E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</w:p>
    <w:p w:rsidR="00A1320D" w:rsidRDefault="00A1320D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</w:p>
    <w:p w:rsidR="00A1320D" w:rsidRPr="007745ED" w:rsidRDefault="00A1320D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45ED">
        <w:rPr>
          <w:rFonts w:ascii="Arial" w:hAnsi="Arial" w:cs="Arial"/>
          <w:sz w:val="20"/>
          <w:szCs w:val="20"/>
        </w:rPr>
        <w:t xml:space="preserve">Windows </w:t>
      </w:r>
      <w:r w:rsidR="00CA79AD">
        <w:rPr>
          <w:rFonts w:ascii="Arial" w:hAnsi="Arial" w:cs="Arial"/>
          <w:sz w:val="20"/>
          <w:szCs w:val="20"/>
        </w:rPr>
        <w:t>and .NE</w:t>
      </w:r>
      <w:r w:rsidR="004B4C51">
        <w:rPr>
          <w:rFonts w:ascii="Arial" w:hAnsi="Arial" w:cs="Arial"/>
          <w:sz w:val="20"/>
          <w:szCs w:val="20"/>
        </w:rPr>
        <w:t>T</w:t>
      </w:r>
      <w:r w:rsidR="00CA79AD">
        <w:rPr>
          <w:rFonts w:ascii="Arial" w:hAnsi="Arial" w:cs="Arial"/>
          <w:sz w:val="20"/>
          <w:szCs w:val="20"/>
        </w:rPr>
        <w:t xml:space="preserve"> FW </w:t>
      </w:r>
      <w:r w:rsidRPr="007745ED">
        <w:rPr>
          <w:rFonts w:ascii="Arial" w:hAnsi="Arial" w:cs="Arial"/>
          <w:sz w:val="20"/>
          <w:szCs w:val="20"/>
        </w:rPr>
        <w:t xml:space="preserve">is a trademark of </w:t>
      </w:r>
      <w:r w:rsidR="007745ED" w:rsidRPr="007745ED">
        <w:rPr>
          <w:rStyle w:val="copyright1"/>
          <w:rFonts w:ascii="Arial" w:hAnsi="Arial" w:cs="Arial"/>
          <w:color w:val="000000"/>
          <w:sz w:val="20"/>
          <w:szCs w:val="20"/>
        </w:rPr>
        <w:t>Microsoft Corporation</w:t>
      </w:r>
      <w:r w:rsidRPr="007745ED">
        <w:rPr>
          <w:rFonts w:ascii="Arial" w:hAnsi="Arial" w:cs="Arial"/>
          <w:sz w:val="20"/>
          <w:szCs w:val="20"/>
        </w:rPr>
        <w:t>.</w:t>
      </w:r>
    </w:p>
    <w:p w:rsidR="00A1320D" w:rsidRPr="007745ED" w:rsidRDefault="00A1320D" w:rsidP="00DF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45ED">
        <w:rPr>
          <w:rFonts w:ascii="Arial" w:hAnsi="Arial" w:cs="Arial"/>
          <w:sz w:val="20"/>
          <w:szCs w:val="20"/>
        </w:rPr>
        <w:t xml:space="preserve">VICI is </w:t>
      </w:r>
      <w:proofErr w:type="spellStart"/>
      <w:r w:rsidRPr="007745ED">
        <w:rPr>
          <w:rFonts w:ascii="Arial" w:hAnsi="Arial" w:cs="Arial"/>
          <w:sz w:val="20"/>
          <w:szCs w:val="20"/>
        </w:rPr>
        <w:t>Valco</w:t>
      </w:r>
      <w:proofErr w:type="spellEnd"/>
      <w:r w:rsidRPr="007745ED">
        <w:rPr>
          <w:rFonts w:ascii="Arial" w:hAnsi="Arial" w:cs="Arial"/>
          <w:sz w:val="20"/>
          <w:szCs w:val="20"/>
        </w:rPr>
        <w:t xml:space="preserve"> Instruments Co. Inc.</w:t>
      </w:r>
    </w:p>
    <w:p w:rsidR="00492FA8" w:rsidRDefault="00492FA8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</w:p>
    <w:p w:rsidR="00DF4821" w:rsidRDefault="00123598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  <w:hyperlink r:id="rId12" w:history="1">
        <w:r w:rsidR="00492FA8" w:rsidRPr="00F238A6">
          <w:rPr>
            <w:rStyle w:val="Hyperlink"/>
            <w:rFonts w:ascii="AgilentCond-Regular" w:hAnsi="AgilentCond-Regular" w:cs="AgilentCond-Regular"/>
            <w:sz w:val="24"/>
            <w:szCs w:val="24"/>
          </w:rPr>
          <w:t>www.agilent.com/chem</w:t>
        </w:r>
      </w:hyperlink>
    </w:p>
    <w:p w:rsidR="00492FA8" w:rsidRDefault="00492FA8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24"/>
          <w:szCs w:val="24"/>
        </w:rPr>
      </w:pP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4"/>
          <w:szCs w:val="14"/>
        </w:rPr>
      </w:pPr>
      <w:r>
        <w:rPr>
          <w:rFonts w:ascii="AgilentCond-Regular" w:hAnsi="AgilentCond-Regular" w:cs="AgilentCond-Regular"/>
          <w:sz w:val="14"/>
          <w:szCs w:val="14"/>
        </w:rPr>
        <w:t>Agilent shall not be liable for errors contained herein or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4"/>
          <w:szCs w:val="14"/>
        </w:rPr>
      </w:pPr>
      <w:proofErr w:type="gramStart"/>
      <w:r>
        <w:rPr>
          <w:rFonts w:ascii="AgilentCond-Regular" w:hAnsi="AgilentCond-Regular" w:cs="AgilentCond-Regular"/>
          <w:sz w:val="14"/>
          <w:szCs w:val="14"/>
        </w:rPr>
        <w:t>for</w:t>
      </w:r>
      <w:proofErr w:type="gramEnd"/>
      <w:r>
        <w:rPr>
          <w:rFonts w:ascii="AgilentCond-Regular" w:hAnsi="AgilentCond-Regular" w:cs="AgilentCond-Regular"/>
          <w:sz w:val="14"/>
          <w:szCs w:val="14"/>
        </w:rPr>
        <w:t xml:space="preserve"> incidental or consequential damages in connection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4"/>
          <w:szCs w:val="14"/>
        </w:rPr>
      </w:pPr>
      <w:proofErr w:type="gramStart"/>
      <w:r>
        <w:rPr>
          <w:rFonts w:ascii="AgilentCond-Regular" w:hAnsi="AgilentCond-Regular" w:cs="AgilentCond-Regular"/>
          <w:sz w:val="14"/>
          <w:szCs w:val="14"/>
        </w:rPr>
        <w:t>with</w:t>
      </w:r>
      <w:proofErr w:type="gramEnd"/>
      <w:r>
        <w:rPr>
          <w:rFonts w:ascii="AgilentCond-Regular" w:hAnsi="AgilentCond-Regular" w:cs="AgilentCond-Regular"/>
          <w:sz w:val="14"/>
          <w:szCs w:val="14"/>
        </w:rPr>
        <w:t xml:space="preserve"> the furnishing, performance, or use of this material.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4"/>
          <w:szCs w:val="14"/>
        </w:rPr>
      </w:pPr>
      <w:r>
        <w:rPr>
          <w:rFonts w:ascii="AgilentCond-Regular" w:hAnsi="AgilentCond-Regular" w:cs="AgilentCond-Regular"/>
          <w:sz w:val="14"/>
          <w:szCs w:val="14"/>
        </w:rPr>
        <w:t>Information, descriptions, and specifications in this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4"/>
          <w:szCs w:val="14"/>
        </w:rPr>
      </w:pPr>
      <w:proofErr w:type="gramStart"/>
      <w:r>
        <w:rPr>
          <w:rFonts w:ascii="AgilentCond-Regular" w:hAnsi="AgilentCond-Regular" w:cs="AgilentCond-Regular"/>
          <w:sz w:val="14"/>
          <w:szCs w:val="14"/>
        </w:rPr>
        <w:t>publication</w:t>
      </w:r>
      <w:proofErr w:type="gramEnd"/>
      <w:r>
        <w:rPr>
          <w:rFonts w:ascii="AgilentCond-Regular" w:hAnsi="AgilentCond-Regular" w:cs="AgilentCond-Regular"/>
          <w:sz w:val="14"/>
          <w:szCs w:val="14"/>
        </w:rPr>
        <w:t xml:space="preserve"> are subject to change without notice.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6"/>
          <w:szCs w:val="16"/>
        </w:rPr>
      </w:pPr>
      <w:r>
        <w:rPr>
          <w:rFonts w:ascii="AgilentCond-Regular" w:hAnsi="AgilentCond-Regular" w:cs="AgilentCond-Regular"/>
          <w:sz w:val="16"/>
          <w:szCs w:val="16"/>
        </w:rPr>
        <w:t xml:space="preserve">© </w:t>
      </w:r>
      <w:r w:rsidR="005A2ADF">
        <w:rPr>
          <w:rFonts w:ascii="AgilentCond-Regular" w:hAnsi="AgilentCond-Regular" w:cs="AgilentCond-Regular"/>
          <w:sz w:val="16"/>
          <w:szCs w:val="16"/>
        </w:rPr>
        <w:t>Agilent Technologies, Inc., 2011</w:t>
      </w:r>
    </w:p>
    <w:p w:rsidR="00DF4821" w:rsidRDefault="00DF4821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6"/>
          <w:szCs w:val="16"/>
        </w:rPr>
      </w:pPr>
      <w:r>
        <w:rPr>
          <w:rFonts w:ascii="AgilentCond-Regular" w:hAnsi="AgilentCond-Regular" w:cs="AgilentCond-Regular"/>
          <w:sz w:val="16"/>
          <w:szCs w:val="16"/>
        </w:rPr>
        <w:t>Printed in Germany</w:t>
      </w:r>
    </w:p>
    <w:p w:rsidR="00DF4821" w:rsidRDefault="005A2ADF" w:rsidP="00DF4821">
      <w:pPr>
        <w:autoSpaceDE w:val="0"/>
        <w:autoSpaceDN w:val="0"/>
        <w:adjustRightInd w:val="0"/>
        <w:spacing w:after="0" w:line="240" w:lineRule="auto"/>
        <w:rPr>
          <w:rFonts w:ascii="AgilentCond-Regular" w:hAnsi="AgilentCond-Regular" w:cs="AgilentCond-Regular"/>
          <w:sz w:val="16"/>
          <w:szCs w:val="16"/>
        </w:rPr>
      </w:pPr>
      <w:r>
        <w:rPr>
          <w:rFonts w:ascii="AgilentCond-Regular" w:hAnsi="AgilentCond-Regular" w:cs="AgilentCond-Regular"/>
          <w:sz w:val="16"/>
          <w:szCs w:val="16"/>
        </w:rPr>
        <w:t>May</w:t>
      </w:r>
      <w:r w:rsidR="00DF4821">
        <w:rPr>
          <w:rFonts w:ascii="AgilentCond-Regular" w:hAnsi="AgilentCond-Regular" w:cs="AgilentCond-Regular"/>
          <w:sz w:val="16"/>
          <w:szCs w:val="16"/>
        </w:rPr>
        <w:t xml:space="preserve"> </w:t>
      </w:r>
      <w:r>
        <w:rPr>
          <w:rFonts w:ascii="AgilentCond-Regular" w:hAnsi="AgilentCond-Regular" w:cs="AgilentCond-Regular"/>
          <w:sz w:val="16"/>
          <w:szCs w:val="16"/>
        </w:rPr>
        <w:t>26, 2011</w:t>
      </w:r>
    </w:p>
    <w:p w:rsidR="00DF4821" w:rsidRDefault="00DF4821" w:rsidP="00DF4821">
      <w:r>
        <w:rPr>
          <w:rFonts w:ascii="AgilentCond-Regular" w:hAnsi="AgilentCond-Regular" w:cs="AgilentCond-Regular"/>
          <w:sz w:val="16"/>
          <w:szCs w:val="16"/>
        </w:rPr>
        <w:t>????-????EN</w:t>
      </w:r>
    </w:p>
    <w:sectPr w:rsidR="00DF4821" w:rsidSect="00083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ilentC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ilentCo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821"/>
    <w:rsid w:val="000838CB"/>
    <w:rsid w:val="001165A9"/>
    <w:rsid w:val="00123598"/>
    <w:rsid w:val="001D0F5A"/>
    <w:rsid w:val="001D1840"/>
    <w:rsid w:val="0033057E"/>
    <w:rsid w:val="003757D0"/>
    <w:rsid w:val="00384F01"/>
    <w:rsid w:val="00386319"/>
    <w:rsid w:val="003C4D3D"/>
    <w:rsid w:val="004435A1"/>
    <w:rsid w:val="00462391"/>
    <w:rsid w:val="00486D3A"/>
    <w:rsid w:val="00492FA8"/>
    <w:rsid w:val="004B4C51"/>
    <w:rsid w:val="00522764"/>
    <w:rsid w:val="00565C9D"/>
    <w:rsid w:val="00585A40"/>
    <w:rsid w:val="005A2ADF"/>
    <w:rsid w:val="005F1921"/>
    <w:rsid w:val="00623CD7"/>
    <w:rsid w:val="006E1C0A"/>
    <w:rsid w:val="0072416B"/>
    <w:rsid w:val="00724472"/>
    <w:rsid w:val="007745ED"/>
    <w:rsid w:val="007A2AAC"/>
    <w:rsid w:val="007F4603"/>
    <w:rsid w:val="00807A94"/>
    <w:rsid w:val="00842152"/>
    <w:rsid w:val="008B0A67"/>
    <w:rsid w:val="008E0465"/>
    <w:rsid w:val="00911D0E"/>
    <w:rsid w:val="009171CF"/>
    <w:rsid w:val="00965962"/>
    <w:rsid w:val="00966155"/>
    <w:rsid w:val="00973B41"/>
    <w:rsid w:val="00976E20"/>
    <w:rsid w:val="009C4580"/>
    <w:rsid w:val="00A1320D"/>
    <w:rsid w:val="00A50AF2"/>
    <w:rsid w:val="00A87220"/>
    <w:rsid w:val="00AD17B9"/>
    <w:rsid w:val="00AE5EBC"/>
    <w:rsid w:val="00B5365E"/>
    <w:rsid w:val="00CA79AD"/>
    <w:rsid w:val="00CB3DEF"/>
    <w:rsid w:val="00D7206B"/>
    <w:rsid w:val="00DA4D7A"/>
    <w:rsid w:val="00DF4821"/>
    <w:rsid w:val="00E61B6D"/>
    <w:rsid w:val="00E67F4B"/>
    <w:rsid w:val="00F05D81"/>
    <w:rsid w:val="00F37372"/>
    <w:rsid w:val="00F47CBB"/>
    <w:rsid w:val="00F72981"/>
    <w:rsid w:val="00F86490"/>
    <w:rsid w:val="00FD55C4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FA8"/>
    <w:rPr>
      <w:color w:val="0000FF" w:themeColor="hyperlink"/>
      <w:u w:val="single"/>
    </w:rPr>
  </w:style>
  <w:style w:type="character" w:customStyle="1" w:styleId="copyright1">
    <w:name w:val="copyright1"/>
    <w:basedOn w:val="DefaultParagraphFont"/>
    <w:rsid w:val="007745ED"/>
  </w:style>
  <w:style w:type="character" w:styleId="FollowedHyperlink">
    <w:name w:val="FollowedHyperlink"/>
    <w:basedOn w:val="DefaultParagraphFont"/>
    <w:uiPriority w:val="99"/>
    <w:semiHidden/>
    <w:unhideWhenUsed/>
    <w:rsid w:val="007241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gilent.com/ch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vici.com/support/tn/tn415.pdf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7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Multiposition Valve Chemstation Integration  Software III</vt:lpstr>
    </vt:vector>
  </TitlesOfParts>
  <Company>Agilent Technologies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Multiposition Valve Chemstation Integration  Software III</dc:title>
  <dc:subject>Multiposition Valve Chemstation Integration  Software III</dc:subject>
  <dc:creator>Manfred Lenz &amp; Jiri Zima</dc:creator>
  <cp:lastModifiedBy>Admin</cp:lastModifiedBy>
  <cp:revision>39</cp:revision>
  <cp:lastPrinted>2011-05-26T10:50:00Z</cp:lastPrinted>
  <dcterms:created xsi:type="dcterms:W3CDTF">2010-06-02T06:43:00Z</dcterms:created>
  <dcterms:modified xsi:type="dcterms:W3CDTF">2011-06-10T09:25:00Z</dcterms:modified>
</cp:coreProperties>
</file>